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-63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Patient Registration Form</w:t>
      </w:r>
    </w:p>
    <w:tbl>
      <w:tblPr>
        <w:tblStyle w:val="Table1"/>
        <w:tblW w:w="10785.0" w:type="dxa"/>
        <w:jc w:val="left"/>
        <w:tblInd w:w="-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1905"/>
        <w:gridCol w:w="1530"/>
        <w:gridCol w:w="1770"/>
        <w:gridCol w:w="1890"/>
        <w:gridCol w:w="1890"/>
        <w:tblGridChange w:id="0">
          <w:tblGrid>
            <w:gridCol w:w="1800"/>
            <w:gridCol w:w="1905"/>
            <w:gridCol w:w="1530"/>
            <w:gridCol w:w="1770"/>
            <w:gridCol w:w="1890"/>
            <w:gridCol w:w="1890"/>
          </w:tblGrid>
        </w:tblGridChange>
      </w:tblGrid>
      <w:tr>
        <w:trPr>
          <w:cantSplit w:val="0"/>
          <w:trHeight w:val="473.5815429687497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Patient’s First Name</w:t>
            </w:r>
          </w:p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Last Name</w:t>
            </w:r>
            <w:r w:rsidDel="00000000" w:rsidR="00000000" w:rsidRPr="00000000">
              <w:rPr>
                <w:sz w:val="8"/>
                <w:szCs w:val="8"/>
                <w:rtl w:val="0"/>
              </w:rPr>
              <w:t xml:space="preserve"> (As it appears on Insurance Card or ID)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Nickname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Sex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Pronouns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Marital Status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Date of Birth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Social Security Number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Patient’s Address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State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Zip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Home 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Cell Phone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Email Address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Preferred Contact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</w:t>
            </w:r>
            <w:r w:rsidDel="00000000" w:rsidR="00000000" w:rsidRPr="00000000">
              <w:rPr>
                <w:rtl w:val="0"/>
              </w:rPr>
              <w:t xml:space="preserve"> or </w:t>
            </w:r>
            <w:r w:rsidDel="00000000" w:rsidR="00000000" w:rsidRPr="00000000">
              <w:rPr>
                <w:b w:val="1"/>
                <w:rtl w:val="0"/>
              </w:rPr>
              <w:t xml:space="preserve">Cell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or </w:t>
            </w:r>
            <w:r w:rsidDel="00000000" w:rsidR="00000000" w:rsidRPr="00000000">
              <w:rPr>
                <w:b w:val="1"/>
                <w:rtl w:val="0"/>
              </w:rPr>
              <w:t xml:space="preserve">Email</w:t>
            </w:r>
          </w:p>
        </w:tc>
      </w:tr>
      <w:tr>
        <w:trPr>
          <w:cantSplit w:val="0"/>
          <w:trHeight w:val="722.9882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Insured Policy Holder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Policy Holder Date of Birth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Policy Holder Social Security Number (Last 4 digits)</w:t>
            </w:r>
          </w:p>
        </w:tc>
      </w:tr>
      <w:tr>
        <w:trPr>
          <w:cantSplit w:val="0"/>
          <w:trHeight w:val="722.9882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Primary Care Physician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Primary Care Practice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Primary Care Physician Phone Number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Preferred Pharmacy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Pharmacy Phone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Pharmacy Address</w:t>
            </w:r>
          </w:p>
        </w:tc>
      </w:tr>
      <w:tr>
        <w:trPr>
          <w:cantSplit w:val="0"/>
          <w:trHeight w:val="610.9570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Emergency Contact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Emergency Contact 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Relation to Patient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May we disclose medical information to this person?  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or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did you find our office?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Social Media  ____        Zocdoc  ____    Friend or Family (Name:) _______________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Other  __________________</w:t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ind w:left="-63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ind w:left="-63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review below and mark the reason for your visit to Gwynedd Valley Eye Care.  </w:t>
      </w:r>
    </w:p>
    <w:p w:rsidR="00000000" w:rsidDel="00000000" w:rsidP="00000000" w:rsidRDefault="00000000" w:rsidRPr="00000000" w14:paraId="00000045">
      <w:pPr>
        <w:pageBreakBefore w:val="0"/>
        <w:ind w:left="-63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Patients often have both vision care plans (VCP) and medical health insurance plans; it is important to understand the difference. Vision care plans do not cover the diagnosis of a medical eye condition, just as medical health insurance plans do not cover routine wellness eye exams. </w:t>
      </w:r>
    </w:p>
    <w:p w:rsidR="00000000" w:rsidDel="00000000" w:rsidP="00000000" w:rsidRDefault="00000000" w:rsidRPr="00000000" w14:paraId="00000046">
      <w:pPr>
        <w:pageBreakBefore w:val="0"/>
        <w:ind w:left="-630" w:firstLine="0"/>
        <w:rPr>
          <w:b w:val="1"/>
          <w:i w:val="1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If you select a health reason for your visit today, we will not be able to bill your vision insurance for the exam.  </w:t>
      </w:r>
      <w:r w:rsidDel="00000000" w:rsidR="00000000" w:rsidRPr="00000000">
        <w:rPr>
          <w:rtl w:val="0"/>
        </w:rPr>
      </w:r>
    </w:p>
    <w:tbl>
      <w:tblPr>
        <w:tblStyle w:val="Table2"/>
        <w:tblW w:w="10695.0" w:type="dxa"/>
        <w:jc w:val="left"/>
        <w:tblInd w:w="-5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2355"/>
        <w:gridCol w:w="2790"/>
        <w:gridCol w:w="2790"/>
        <w:tblGridChange w:id="0">
          <w:tblGrid>
            <w:gridCol w:w="2760"/>
            <w:gridCol w:w="2355"/>
            <w:gridCol w:w="2790"/>
            <w:gridCol w:w="27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Medical Health Insurance Plan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Vision Care Plan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lef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Medical Health Insurance is billed for visits regarding ocular health disorder or symptoms related to eye health problems, including existing health conditions that can affect your eyes. </w:t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Routine vision wellness exam. May include benefits to cover glasses or contact lenses</w:t>
              <w:tab/>
            </w:r>
          </w:p>
        </w:tc>
      </w:tr>
      <w:tr>
        <w:trPr>
          <w:cantSplit w:val="0"/>
          <w:trHeight w:val="1613.876953125" w:hRule="atLeast"/>
          <w:tblHeader w:val="0"/>
        </w:trPr>
        <w:tc>
          <w:tcPr>
            <w:tcBorders>
              <w:left w:color="000000" w:space="0" w:sz="18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Diabetes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Sudden loss of vision</w:t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Double vision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Dry eye - Itching, burning, tearing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Allergies</w:t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Flashes and/or Floaters</w:t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Glaucoma</w:t>
              <w:tab/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Cataracts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Eye Infections</w:t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Macular degeneration</w:t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Referral from outside physicians</w:t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New glasses prescription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New contact lens prescription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Annual routine eye health check</w:t>
            </w:r>
          </w:p>
        </w:tc>
      </w:tr>
    </w:tbl>
    <w:p w:rsidR="00000000" w:rsidDel="00000000" w:rsidP="00000000" w:rsidRDefault="00000000" w:rsidRPr="00000000" w14:paraId="0000005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pageBreakBefore w:val="0"/>
      <w:jc w:val="center"/>
      <w:rPr>
        <w:color w:val="666666"/>
        <w:sz w:val="20"/>
        <w:szCs w:val="20"/>
      </w:rPr>
    </w:pPr>
    <w:r w:rsidDel="00000000" w:rsidR="00000000" w:rsidRPr="00000000">
      <w:rPr>
        <w:color w:val="666666"/>
        <w:sz w:val="20"/>
        <w:szCs w:val="20"/>
        <w:rtl w:val="0"/>
      </w:rPr>
      <w:t xml:space="preserve">As an independant, woman owned small business, we appreciate your visit today.</w:t>
    </w:r>
  </w:p>
  <w:p w:rsidR="00000000" w:rsidDel="00000000" w:rsidP="00000000" w:rsidRDefault="00000000" w:rsidRPr="00000000" w14:paraId="00000061">
    <w:pPr>
      <w:pageBreakBefore w:val="0"/>
      <w:jc w:val="center"/>
      <w:rPr>
        <w:rFonts w:ascii="Roboto" w:cs="Roboto" w:eastAsia="Roboto" w:hAnsi="Roboto"/>
        <w:color w:val="666666"/>
        <w:sz w:val="20"/>
        <w:szCs w:val="20"/>
      </w:rPr>
    </w:pPr>
    <w:r w:rsidDel="00000000" w:rsidR="00000000" w:rsidRPr="00000000">
      <w:rPr>
        <w:color w:val="666666"/>
        <w:sz w:val="20"/>
        <w:szCs w:val="20"/>
        <w:rtl w:val="0"/>
      </w:rPr>
      <w:t xml:space="preserve">Thank you for allowing us to help you </w:t>
    </w:r>
    <w:r w:rsidDel="00000000" w:rsidR="00000000" w:rsidRPr="00000000">
      <w:rPr>
        <w:b w:val="1"/>
        <w:color w:val="666666"/>
        <w:sz w:val="20"/>
        <w:szCs w:val="20"/>
        <w:rtl w:val="0"/>
      </w:rPr>
      <w:t xml:space="preserve">See Better. Look Better. Live Better. </w:t>
    </w:r>
    <w:r w:rsidDel="00000000" w:rsidR="00000000" w:rsidRPr="00000000">
      <w:rPr>
        <w:color w:val="666666"/>
        <w:sz w:val="20"/>
        <w:szCs w:val="20"/>
        <w:rtl w:val="0"/>
      </w:rPr>
      <w:t xml:space="preserve">at Gwynedd Valley Eye Care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ageBreakBefore w:val="0"/>
      <w:jc w:val="center"/>
      <w:rPr>
        <w:rFonts w:ascii="Roboto" w:cs="Roboto" w:eastAsia="Roboto" w:hAnsi="Roboto"/>
        <w:color w:val="666666"/>
        <w:sz w:val="20"/>
        <w:szCs w:val="20"/>
      </w:rPr>
    </w:pPr>
    <w:r w:rsidDel="00000000" w:rsidR="00000000" w:rsidRPr="00000000">
      <w:rPr>
        <w:rFonts w:ascii="Roboto" w:cs="Roboto" w:eastAsia="Roboto" w:hAnsi="Roboto"/>
        <w:color w:val="666666"/>
        <w:sz w:val="20"/>
        <w:szCs w:val="20"/>
        <w:rtl w:val="0"/>
      </w:rPr>
      <w:t xml:space="preserve">716 N. Bethlehem Pike, Suite 100, Lower Gwynedd, PA 19002</w:t>
    </w:r>
  </w:p>
  <w:p w:rsidR="00000000" w:rsidDel="00000000" w:rsidP="00000000" w:rsidRDefault="00000000" w:rsidRPr="00000000" w14:paraId="00000063">
    <w:pPr>
      <w:pageBreakBefore w:val="0"/>
      <w:jc w:val="center"/>
      <w:rPr>
        <w:color w:val="666666"/>
        <w:sz w:val="20"/>
        <w:szCs w:val="20"/>
      </w:rPr>
    </w:pPr>
    <w:r w:rsidDel="00000000" w:rsidR="00000000" w:rsidRPr="00000000">
      <w:rPr>
        <w:color w:val="666666"/>
        <w:sz w:val="20"/>
        <w:szCs w:val="20"/>
        <w:rtl w:val="0"/>
      </w:rPr>
      <w:t xml:space="preserve">p: 215.237.5337 f: 215.501.5070 </w:t>
    </w:r>
  </w:p>
  <w:p w:rsidR="00000000" w:rsidDel="00000000" w:rsidP="00000000" w:rsidRDefault="00000000" w:rsidRPr="00000000" w14:paraId="00000064">
    <w:pPr>
      <w:pageBreakBefore w:val="0"/>
      <w:jc w:val="center"/>
      <w:rPr/>
    </w:pPr>
    <w:r w:rsidDel="00000000" w:rsidR="00000000" w:rsidRPr="00000000">
      <w:rPr>
        <w:color w:val="666666"/>
        <w:sz w:val="20"/>
        <w:szCs w:val="20"/>
        <w:rtl w:val="0"/>
      </w:rPr>
      <w:t xml:space="preserve">e: info@gwyneddvalleyeyecare.com www.gwyneddvalleyeyecare.com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2231708" cy="7858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1708" cy="785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